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17BA3" w14:textId="77C27651" w:rsidR="006B28F0" w:rsidRPr="006B28F0" w:rsidRDefault="006B28F0" w:rsidP="006B28F0">
      <w:pPr>
        <w:shd w:val="clear" w:color="auto" w:fill="FFFFFF"/>
        <w:spacing w:after="0" w:line="240" w:lineRule="auto"/>
        <w:contextualSpacing/>
        <w:jc w:val="center"/>
        <w:outlineLvl w:val="2"/>
        <w:rPr>
          <w:rFonts w:ascii="Candara" w:eastAsia="Times New Roman" w:hAnsi="Candara" w:cs="Times New Roman"/>
          <w:b/>
          <w:bCs/>
          <w:color w:val="333333"/>
          <w:sz w:val="24"/>
          <w:szCs w:val="24"/>
        </w:rPr>
      </w:pPr>
      <w:r w:rsidRPr="006B28F0">
        <w:rPr>
          <w:rFonts w:ascii="Candara" w:eastAsia="Times New Roman" w:hAnsi="Candara" w:cs="Times New Roman"/>
          <w:b/>
          <w:bCs/>
          <w:color w:val="333333"/>
          <w:sz w:val="24"/>
          <w:szCs w:val="24"/>
        </w:rPr>
        <w:t>Rebuttal Letter</w:t>
      </w:r>
    </w:p>
    <w:p w14:paraId="4FA109AF" w14:textId="77777777" w:rsidR="006B28F0" w:rsidRPr="006B28F0" w:rsidRDefault="006B28F0" w:rsidP="006B28F0">
      <w:pPr>
        <w:shd w:val="clear" w:color="auto" w:fill="FFFFFF"/>
        <w:spacing w:after="0" w:line="240" w:lineRule="auto"/>
        <w:contextualSpacing/>
        <w:jc w:val="both"/>
        <w:outlineLvl w:val="2"/>
        <w:rPr>
          <w:rFonts w:ascii="Candara" w:eastAsia="Times New Roman" w:hAnsi="Candara" w:cs="Times New Roman"/>
          <w:b/>
          <w:bCs/>
          <w:color w:val="333333"/>
          <w:sz w:val="20"/>
          <w:szCs w:val="20"/>
        </w:rPr>
      </w:pPr>
    </w:p>
    <w:p w14:paraId="6FFD66DF" w14:textId="77777777" w:rsidR="006B28F0" w:rsidRPr="006B28F0" w:rsidRDefault="006B28F0" w:rsidP="006B28F0">
      <w:pPr>
        <w:spacing w:after="0" w:line="360" w:lineRule="auto"/>
        <w:contextualSpacing/>
        <w:jc w:val="both"/>
        <w:rPr>
          <w:rFonts w:ascii="Candara" w:hAnsi="Candara" w:cs="Times New Roman"/>
          <w:sz w:val="20"/>
          <w:szCs w:val="20"/>
        </w:rPr>
      </w:pPr>
      <w:r w:rsidRPr="006B28F0">
        <w:rPr>
          <w:rFonts w:ascii="Candara" w:hAnsi="Candara" w:cs="Times New Roman"/>
          <w:sz w:val="20"/>
          <w:szCs w:val="20"/>
        </w:rPr>
        <w:t>Dear Chief Editor,</w:t>
      </w:r>
    </w:p>
    <w:p w14:paraId="67607338" w14:textId="77777777" w:rsidR="006B28F0" w:rsidRPr="006B28F0" w:rsidRDefault="006B28F0" w:rsidP="006B28F0">
      <w:pPr>
        <w:spacing w:after="0" w:line="360" w:lineRule="auto"/>
        <w:contextualSpacing/>
        <w:jc w:val="both"/>
        <w:rPr>
          <w:rFonts w:ascii="Candara" w:hAnsi="Candara" w:cs="Times New Roman"/>
          <w:sz w:val="20"/>
          <w:szCs w:val="20"/>
        </w:rPr>
      </w:pPr>
      <w:r w:rsidRPr="006B28F0">
        <w:rPr>
          <w:rFonts w:ascii="Candara" w:hAnsi="Candara" w:cs="Times New Roman"/>
          <w:sz w:val="20"/>
          <w:szCs w:val="20"/>
        </w:rPr>
        <w:t xml:space="preserve"> </w:t>
      </w:r>
    </w:p>
    <w:p w14:paraId="7A310F12" w14:textId="77777777" w:rsidR="006B28F0" w:rsidRPr="006B28F0" w:rsidRDefault="006B28F0" w:rsidP="006B28F0">
      <w:pPr>
        <w:spacing w:after="0" w:line="360" w:lineRule="auto"/>
        <w:ind w:firstLine="720"/>
        <w:contextualSpacing/>
        <w:jc w:val="both"/>
        <w:rPr>
          <w:rFonts w:ascii="Candara" w:hAnsi="Candara" w:cs="Times New Roman"/>
          <w:sz w:val="20"/>
          <w:szCs w:val="20"/>
        </w:rPr>
      </w:pPr>
      <w:r w:rsidRPr="006B28F0">
        <w:rPr>
          <w:rFonts w:ascii="Candara" w:hAnsi="Candara" w:cs="Times New Roman"/>
          <w:sz w:val="20"/>
          <w:szCs w:val="20"/>
        </w:rPr>
        <w:t xml:space="preserve">Thank you for the positive response from the journal and for sharing the valuable comments provided by the esteemed reviewers. We greatly appreciate their insights and constructive feedback on our manuscript. These comments have been instrumental in improving and strengthening our study, allowing us to enhance the clarity and communication of our findings. </w:t>
      </w:r>
    </w:p>
    <w:p w14:paraId="471C1CAD" w14:textId="77777777" w:rsidR="006B28F0" w:rsidRPr="006B28F0" w:rsidRDefault="006B28F0" w:rsidP="006B28F0">
      <w:pPr>
        <w:spacing w:after="0" w:line="360" w:lineRule="auto"/>
        <w:ind w:firstLine="720"/>
        <w:contextualSpacing/>
        <w:jc w:val="both"/>
        <w:rPr>
          <w:rFonts w:ascii="Candara" w:hAnsi="Candara" w:cs="Times New Roman"/>
          <w:sz w:val="20"/>
          <w:szCs w:val="20"/>
        </w:rPr>
      </w:pPr>
      <w:r w:rsidRPr="006B28F0">
        <w:rPr>
          <w:rFonts w:ascii="Candara" w:hAnsi="Candara" w:cs="Times New Roman"/>
          <w:sz w:val="20"/>
          <w:szCs w:val="20"/>
        </w:rPr>
        <w:t>We have carefully considered each comment and have made the necessary revisions to address them. We have rephrased certain sections of the manuscript to ensure greater clarity and coherence. Additionally, we have incorporated additional relevant literature to support and justify our study, further strengthening the validity and reliability of our findings. All changes have also been highlighted in yellow for clarity.</w:t>
      </w:r>
    </w:p>
    <w:p w14:paraId="1C84EB7F" w14:textId="77777777" w:rsidR="006B28F0" w:rsidRPr="006B28F0" w:rsidRDefault="006B28F0" w:rsidP="006B28F0">
      <w:pPr>
        <w:spacing w:after="0" w:line="360" w:lineRule="auto"/>
        <w:ind w:firstLine="720"/>
        <w:contextualSpacing/>
        <w:jc w:val="both"/>
        <w:rPr>
          <w:rFonts w:ascii="Candara" w:hAnsi="Candara" w:cs="Times New Roman"/>
          <w:sz w:val="20"/>
          <w:szCs w:val="20"/>
        </w:rPr>
      </w:pPr>
      <w:r w:rsidRPr="006B28F0">
        <w:rPr>
          <w:rFonts w:ascii="Candara" w:hAnsi="Candara" w:cs="Times New Roman"/>
          <w:sz w:val="20"/>
          <w:szCs w:val="20"/>
        </w:rPr>
        <w:t>Once again, we express our gratitude to the reviewers for their valuable input and to the Chief Editor for their support. We believe that these improvements will significantly enhance the quality and impact of our manuscript.</w:t>
      </w:r>
    </w:p>
    <w:p w14:paraId="324B2807" w14:textId="77777777" w:rsidR="006B28F0" w:rsidRPr="006B28F0" w:rsidRDefault="006B28F0" w:rsidP="006B28F0">
      <w:pPr>
        <w:spacing w:after="0" w:line="360" w:lineRule="auto"/>
        <w:contextualSpacing/>
        <w:jc w:val="both"/>
        <w:rPr>
          <w:rFonts w:ascii="Candara" w:hAnsi="Candara" w:cs="Times New Roman"/>
          <w:sz w:val="20"/>
          <w:szCs w:val="20"/>
        </w:rPr>
      </w:pPr>
      <w:r w:rsidRPr="006B28F0">
        <w:rPr>
          <w:rFonts w:ascii="Candara" w:hAnsi="Candara" w:cs="Times New Roman"/>
          <w:sz w:val="20"/>
          <w:szCs w:val="20"/>
        </w:rPr>
        <w:t xml:space="preserve">Sincerely, </w:t>
      </w:r>
    </w:p>
    <w:p w14:paraId="084B5390" w14:textId="77777777" w:rsidR="006B28F0" w:rsidRPr="006B28F0" w:rsidRDefault="006B28F0" w:rsidP="006B28F0">
      <w:pPr>
        <w:spacing w:after="0" w:line="360" w:lineRule="auto"/>
        <w:contextualSpacing/>
        <w:jc w:val="both"/>
        <w:rPr>
          <w:rFonts w:ascii="Candara" w:hAnsi="Candara" w:cs="Times New Roman"/>
          <w:b/>
          <w:bCs/>
          <w:sz w:val="20"/>
          <w:szCs w:val="20"/>
        </w:rPr>
      </w:pPr>
    </w:p>
    <w:p w14:paraId="4CD16592" w14:textId="43E2F8C5" w:rsidR="006B28F0" w:rsidRPr="006B28F0" w:rsidRDefault="006B28F0" w:rsidP="006B28F0">
      <w:pPr>
        <w:spacing w:after="0" w:line="360" w:lineRule="auto"/>
        <w:contextualSpacing/>
        <w:jc w:val="both"/>
        <w:rPr>
          <w:rFonts w:ascii="Candara" w:hAnsi="Candara" w:cs="Times New Roman"/>
          <w:b/>
          <w:bCs/>
          <w:sz w:val="20"/>
          <w:szCs w:val="20"/>
        </w:rPr>
      </w:pPr>
      <w:r>
        <w:rPr>
          <w:rFonts w:ascii="Candara" w:hAnsi="Candara" w:cs="Times New Roman"/>
          <w:b/>
          <w:bCs/>
          <w:sz w:val="20"/>
          <w:szCs w:val="20"/>
        </w:rPr>
        <w:t>Ramsha Haroon</w:t>
      </w:r>
    </w:p>
    <w:p w14:paraId="18327CF7" w14:textId="77777777" w:rsidR="006B28F0" w:rsidRPr="006B28F0" w:rsidRDefault="006B28F0" w:rsidP="006B28F0">
      <w:pPr>
        <w:spacing w:after="0" w:line="360" w:lineRule="auto"/>
        <w:contextualSpacing/>
        <w:jc w:val="both"/>
        <w:rPr>
          <w:rFonts w:ascii="Candara" w:hAnsi="Candara" w:cs="Times New Roman"/>
          <w:sz w:val="20"/>
          <w:szCs w:val="20"/>
        </w:rPr>
      </w:pPr>
      <w:r w:rsidRPr="006B28F0">
        <w:rPr>
          <w:rFonts w:ascii="Candara" w:hAnsi="Candara" w:cs="Times New Roman"/>
          <w:sz w:val="20"/>
          <w:szCs w:val="20"/>
        </w:rPr>
        <w:t>Corresponding Author</w:t>
      </w:r>
    </w:p>
    <w:p w14:paraId="68F568FD" w14:textId="02BF1DA3" w:rsidR="006B28F0" w:rsidRDefault="006B28F0" w:rsidP="006B28F0">
      <w:pPr>
        <w:spacing w:after="0" w:line="360" w:lineRule="auto"/>
        <w:contextualSpacing/>
        <w:jc w:val="both"/>
        <w:rPr>
          <w:rFonts w:ascii="Candara" w:hAnsi="Candara"/>
          <w:b/>
          <w:sz w:val="20"/>
          <w:szCs w:val="20"/>
        </w:rPr>
      </w:pPr>
      <w:hyperlink r:id="rId5" w:history="1">
        <w:r w:rsidRPr="002E34E5">
          <w:rPr>
            <w:rStyle w:val="Hyperlink"/>
            <w:rFonts w:ascii="Candara" w:hAnsi="Candara"/>
            <w:sz w:val="20"/>
            <w:szCs w:val="20"/>
          </w:rPr>
          <w:t xml:space="preserve">ramsha@gmail.com </w:t>
        </w:r>
      </w:hyperlink>
      <w:r>
        <w:rPr>
          <w:rFonts w:ascii="Candara" w:hAnsi="Candara"/>
          <w:b/>
          <w:sz w:val="20"/>
          <w:szCs w:val="20"/>
        </w:rPr>
        <w:br w:type="page"/>
      </w:r>
    </w:p>
    <w:p w14:paraId="1CD815A9" w14:textId="08F98F26" w:rsidR="00800F03" w:rsidRPr="006B28F0" w:rsidRDefault="00922413" w:rsidP="00922413">
      <w:pPr>
        <w:jc w:val="center"/>
        <w:rPr>
          <w:rFonts w:ascii="Candara" w:hAnsi="Candara"/>
          <w:b/>
          <w:sz w:val="24"/>
          <w:szCs w:val="24"/>
        </w:rPr>
      </w:pPr>
      <w:r w:rsidRPr="006B28F0">
        <w:rPr>
          <w:rFonts w:ascii="Candara" w:hAnsi="Candara"/>
          <w:b/>
          <w:sz w:val="24"/>
          <w:szCs w:val="24"/>
        </w:rPr>
        <w:lastRenderedPageBreak/>
        <w:t>COMMENTS AND RESPONSES</w:t>
      </w:r>
      <w:r w:rsidR="000458A3" w:rsidRPr="006B28F0">
        <w:rPr>
          <w:rFonts w:ascii="Candara" w:hAnsi="Candara"/>
          <w:b/>
          <w:sz w:val="24"/>
          <w:szCs w:val="24"/>
        </w:rPr>
        <w:t xml:space="preserve"> (FORMATE)</w:t>
      </w:r>
    </w:p>
    <w:tbl>
      <w:tblPr>
        <w:tblStyle w:val="TableGrid"/>
        <w:tblW w:w="0" w:type="auto"/>
        <w:tblLook w:val="04A0" w:firstRow="1" w:lastRow="0" w:firstColumn="1" w:lastColumn="0" w:noHBand="0" w:noVBand="1"/>
      </w:tblPr>
      <w:tblGrid>
        <w:gridCol w:w="549"/>
        <w:gridCol w:w="4128"/>
        <w:gridCol w:w="4673"/>
      </w:tblGrid>
      <w:tr w:rsidR="000458A3" w:rsidRPr="006B28F0" w14:paraId="259387F4" w14:textId="77777777" w:rsidTr="000458A3">
        <w:tc>
          <w:tcPr>
            <w:tcW w:w="549" w:type="dxa"/>
            <w:shd w:val="clear" w:color="auto" w:fill="D9D9D9" w:themeFill="background1" w:themeFillShade="D9"/>
            <w:vAlign w:val="center"/>
          </w:tcPr>
          <w:p w14:paraId="28C3B296" w14:textId="77777777" w:rsidR="005C03AA" w:rsidRPr="006B28F0" w:rsidRDefault="005C03AA" w:rsidP="00156041">
            <w:pPr>
              <w:jc w:val="center"/>
              <w:rPr>
                <w:rFonts w:ascii="Candara" w:hAnsi="Candara"/>
                <w:b/>
                <w:sz w:val="20"/>
                <w:szCs w:val="20"/>
              </w:rPr>
            </w:pPr>
            <w:r w:rsidRPr="006B28F0">
              <w:rPr>
                <w:rFonts w:ascii="Candara" w:hAnsi="Candara"/>
                <w:b/>
                <w:sz w:val="20"/>
                <w:szCs w:val="20"/>
              </w:rPr>
              <w:t>S #</w:t>
            </w:r>
          </w:p>
        </w:tc>
        <w:tc>
          <w:tcPr>
            <w:tcW w:w="4128" w:type="dxa"/>
            <w:shd w:val="clear" w:color="auto" w:fill="D9D9D9" w:themeFill="background1" w:themeFillShade="D9"/>
            <w:vAlign w:val="center"/>
          </w:tcPr>
          <w:p w14:paraId="76A6F530" w14:textId="77777777" w:rsidR="005C03AA" w:rsidRPr="006B28F0" w:rsidRDefault="005C03AA" w:rsidP="00156041">
            <w:pPr>
              <w:jc w:val="both"/>
              <w:rPr>
                <w:rFonts w:ascii="Candara" w:hAnsi="Candara"/>
                <w:b/>
                <w:sz w:val="20"/>
                <w:szCs w:val="20"/>
              </w:rPr>
            </w:pPr>
            <w:r w:rsidRPr="006B28F0">
              <w:rPr>
                <w:rFonts w:ascii="Candara" w:hAnsi="Candara"/>
                <w:b/>
                <w:sz w:val="20"/>
                <w:szCs w:val="20"/>
              </w:rPr>
              <w:t>Remarks</w:t>
            </w:r>
          </w:p>
        </w:tc>
        <w:tc>
          <w:tcPr>
            <w:tcW w:w="4673" w:type="dxa"/>
            <w:shd w:val="clear" w:color="auto" w:fill="D9D9D9" w:themeFill="background1" w:themeFillShade="D9"/>
          </w:tcPr>
          <w:p w14:paraId="7E192453" w14:textId="77777777" w:rsidR="005C03AA" w:rsidRPr="006B28F0" w:rsidRDefault="005C03AA" w:rsidP="00262859">
            <w:pPr>
              <w:jc w:val="both"/>
              <w:rPr>
                <w:rFonts w:ascii="Candara" w:hAnsi="Candara"/>
                <w:b/>
                <w:sz w:val="20"/>
                <w:szCs w:val="20"/>
              </w:rPr>
            </w:pPr>
            <w:r w:rsidRPr="006B28F0">
              <w:rPr>
                <w:rFonts w:ascii="Candara" w:hAnsi="Candara"/>
                <w:b/>
                <w:sz w:val="20"/>
                <w:szCs w:val="20"/>
              </w:rPr>
              <w:t>Response</w:t>
            </w:r>
          </w:p>
        </w:tc>
      </w:tr>
      <w:tr w:rsidR="000458A3" w:rsidRPr="006B28F0" w14:paraId="68603215" w14:textId="77777777" w:rsidTr="00262859">
        <w:tc>
          <w:tcPr>
            <w:tcW w:w="549" w:type="dxa"/>
            <w:vAlign w:val="center"/>
          </w:tcPr>
          <w:p w14:paraId="46B39A89" w14:textId="77777777" w:rsidR="005C03AA" w:rsidRPr="006B28F0" w:rsidRDefault="005C03AA" w:rsidP="00156041">
            <w:pPr>
              <w:pStyle w:val="ListParagraph"/>
              <w:numPr>
                <w:ilvl w:val="0"/>
                <w:numId w:val="1"/>
              </w:numPr>
              <w:jc w:val="center"/>
              <w:rPr>
                <w:rFonts w:ascii="Candara" w:hAnsi="Candara"/>
                <w:sz w:val="20"/>
                <w:szCs w:val="20"/>
              </w:rPr>
            </w:pPr>
          </w:p>
        </w:tc>
        <w:tc>
          <w:tcPr>
            <w:tcW w:w="4128" w:type="dxa"/>
          </w:tcPr>
          <w:p w14:paraId="733C643D" w14:textId="77777777" w:rsidR="005C03AA" w:rsidRPr="006B28F0" w:rsidRDefault="005C03AA" w:rsidP="00156041">
            <w:pPr>
              <w:jc w:val="both"/>
              <w:rPr>
                <w:rFonts w:ascii="Candara" w:hAnsi="Candara"/>
                <w:sz w:val="20"/>
                <w:szCs w:val="20"/>
              </w:rPr>
            </w:pPr>
            <w:r w:rsidRPr="006B28F0">
              <w:rPr>
                <w:rFonts w:ascii="Candara" w:hAnsi="Candara"/>
                <w:sz w:val="20"/>
                <w:szCs w:val="20"/>
              </w:rPr>
              <w:t>What was the criterion for spastic CP and who diagnosed using which methods or inclusion and exclusion criteria?</w:t>
            </w:r>
          </w:p>
        </w:tc>
        <w:tc>
          <w:tcPr>
            <w:tcW w:w="4673" w:type="dxa"/>
          </w:tcPr>
          <w:p w14:paraId="6EDE7CA1" w14:textId="49328B7F" w:rsidR="005C03AA" w:rsidRPr="006B28F0" w:rsidRDefault="00E136CE" w:rsidP="00262859">
            <w:pPr>
              <w:jc w:val="both"/>
              <w:rPr>
                <w:rFonts w:ascii="Candara" w:hAnsi="Candara"/>
                <w:sz w:val="20"/>
                <w:szCs w:val="20"/>
              </w:rPr>
            </w:pPr>
            <w:r w:rsidRPr="006B28F0">
              <w:rPr>
                <w:rFonts w:ascii="Candara" w:hAnsi="Candara"/>
                <w:sz w:val="20"/>
                <w:szCs w:val="20"/>
              </w:rPr>
              <w:t>Updated</w:t>
            </w:r>
            <w:r w:rsidR="004B0E3E" w:rsidRPr="006B28F0">
              <w:rPr>
                <w:rFonts w:ascii="Candara" w:hAnsi="Candara"/>
                <w:sz w:val="20"/>
                <w:szCs w:val="20"/>
              </w:rPr>
              <w:t xml:space="preserve"> and highlighted</w:t>
            </w:r>
            <w:r w:rsidRPr="006B28F0">
              <w:rPr>
                <w:rFonts w:ascii="Candara" w:hAnsi="Candara"/>
                <w:sz w:val="20"/>
                <w:szCs w:val="20"/>
              </w:rPr>
              <w:t xml:space="preserve"> on Page </w:t>
            </w:r>
            <w:r w:rsidR="00262859" w:rsidRPr="006B28F0">
              <w:rPr>
                <w:rFonts w:ascii="Candara" w:hAnsi="Candara"/>
                <w:sz w:val="20"/>
                <w:szCs w:val="20"/>
              </w:rPr>
              <w:t>1</w:t>
            </w:r>
            <w:r w:rsidRPr="006B28F0">
              <w:rPr>
                <w:rFonts w:ascii="Candara" w:hAnsi="Candara"/>
                <w:sz w:val="20"/>
                <w:szCs w:val="20"/>
              </w:rPr>
              <w:t>1</w:t>
            </w:r>
            <w:r w:rsidR="00262859" w:rsidRPr="006B28F0">
              <w:rPr>
                <w:rFonts w:ascii="Candara" w:hAnsi="Candara"/>
                <w:sz w:val="20"/>
                <w:szCs w:val="20"/>
              </w:rPr>
              <w:t xml:space="preserve">, Line # 143 </w:t>
            </w:r>
            <w:r w:rsidR="004B0E3E" w:rsidRPr="006B28F0">
              <w:rPr>
                <w:rFonts w:ascii="Candara" w:hAnsi="Candara"/>
                <w:sz w:val="20"/>
                <w:szCs w:val="20"/>
              </w:rPr>
              <w:t>under “Selection Criteria”</w:t>
            </w:r>
          </w:p>
        </w:tc>
      </w:tr>
      <w:tr w:rsidR="000458A3" w:rsidRPr="006B28F0" w14:paraId="53E8F980" w14:textId="77777777" w:rsidTr="00262859">
        <w:tc>
          <w:tcPr>
            <w:tcW w:w="549" w:type="dxa"/>
            <w:vAlign w:val="center"/>
          </w:tcPr>
          <w:p w14:paraId="4D6E4ABC" w14:textId="77777777" w:rsidR="005C03AA" w:rsidRPr="006B28F0" w:rsidRDefault="005C03AA" w:rsidP="00156041">
            <w:pPr>
              <w:pStyle w:val="ListParagraph"/>
              <w:numPr>
                <w:ilvl w:val="0"/>
                <w:numId w:val="1"/>
              </w:numPr>
              <w:jc w:val="center"/>
              <w:rPr>
                <w:rFonts w:ascii="Candara" w:hAnsi="Candara"/>
                <w:sz w:val="20"/>
                <w:szCs w:val="20"/>
              </w:rPr>
            </w:pPr>
          </w:p>
        </w:tc>
        <w:tc>
          <w:tcPr>
            <w:tcW w:w="4128" w:type="dxa"/>
          </w:tcPr>
          <w:p w14:paraId="1B35F8D9" w14:textId="77777777" w:rsidR="005C03AA" w:rsidRPr="006B28F0" w:rsidRDefault="005C03AA" w:rsidP="00156041">
            <w:pPr>
              <w:jc w:val="both"/>
              <w:rPr>
                <w:rFonts w:ascii="Candara" w:hAnsi="Candara"/>
                <w:sz w:val="20"/>
                <w:szCs w:val="20"/>
              </w:rPr>
            </w:pPr>
            <w:r w:rsidRPr="006B28F0">
              <w:rPr>
                <w:rFonts w:ascii="Candara" w:hAnsi="Candara"/>
                <w:sz w:val="20"/>
                <w:szCs w:val="20"/>
              </w:rPr>
              <w:t>What was the criterion for constipation and who diagnosed using which methods or inclusion and exclusion criteria?</w:t>
            </w:r>
          </w:p>
        </w:tc>
        <w:tc>
          <w:tcPr>
            <w:tcW w:w="4673" w:type="dxa"/>
          </w:tcPr>
          <w:p w14:paraId="00985B8D" w14:textId="15E6F4E3" w:rsidR="005C03AA" w:rsidRPr="006B28F0" w:rsidRDefault="00E272F9" w:rsidP="00262859">
            <w:pPr>
              <w:jc w:val="both"/>
              <w:rPr>
                <w:rFonts w:ascii="Candara" w:hAnsi="Candara" w:cstheme="minorHAnsi"/>
                <w:sz w:val="20"/>
                <w:szCs w:val="20"/>
              </w:rPr>
            </w:pPr>
            <w:r w:rsidRPr="006B28F0">
              <w:rPr>
                <w:rFonts w:ascii="Candara" w:hAnsi="Candara" w:cstheme="minorHAnsi"/>
                <w:sz w:val="20"/>
                <w:szCs w:val="20"/>
              </w:rPr>
              <w:t xml:space="preserve">Updated and highlighted on Page </w:t>
            </w:r>
            <w:r w:rsidR="00262859" w:rsidRPr="006B28F0">
              <w:rPr>
                <w:rFonts w:ascii="Candara" w:hAnsi="Candara" w:cstheme="minorHAnsi"/>
                <w:sz w:val="20"/>
                <w:szCs w:val="20"/>
              </w:rPr>
              <w:t>11</w:t>
            </w:r>
            <w:r w:rsidRPr="006B28F0">
              <w:rPr>
                <w:rFonts w:ascii="Candara" w:hAnsi="Candara" w:cstheme="minorHAnsi"/>
                <w:sz w:val="20"/>
                <w:szCs w:val="20"/>
              </w:rPr>
              <w:t xml:space="preserve"> under</w:t>
            </w:r>
            <w:r w:rsidR="00262859" w:rsidRPr="006B28F0">
              <w:rPr>
                <w:rFonts w:ascii="Candara" w:hAnsi="Candara" w:cstheme="minorHAnsi"/>
                <w:sz w:val="20"/>
                <w:szCs w:val="20"/>
              </w:rPr>
              <w:t xml:space="preserve">, </w:t>
            </w:r>
            <w:r w:rsidR="00262859" w:rsidRPr="006B28F0">
              <w:rPr>
                <w:rFonts w:ascii="Candara" w:hAnsi="Candara"/>
                <w:sz w:val="20"/>
                <w:szCs w:val="20"/>
              </w:rPr>
              <w:t>Line # 143</w:t>
            </w:r>
            <w:r w:rsidR="00262859" w:rsidRPr="006B28F0">
              <w:rPr>
                <w:rFonts w:ascii="Candara" w:hAnsi="Candara" w:cstheme="minorHAnsi"/>
                <w:sz w:val="20"/>
                <w:szCs w:val="20"/>
              </w:rPr>
              <w:t xml:space="preserve"> </w:t>
            </w:r>
            <w:r w:rsidRPr="006B28F0">
              <w:rPr>
                <w:rFonts w:ascii="Candara" w:hAnsi="Candara" w:cstheme="minorHAnsi"/>
                <w:sz w:val="20"/>
                <w:szCs w:val="20"/>
              </w:rPr>
              <w:t>“Selection Criteria”</w:t>
            </w:r>
          </w:p>
          <w:p w14:paraId="6FFCE4F8" w14:textId="77777777" w:rsidR="006A6C8E" w:rsidRPr="006B28F0" w:rsidRDefault="006A6C8E" w:rsidP="00262859">
            <w:pPr>
              <w:jc w:val="both"/>
              <w:rPr>
                <w:rFonts w:ascii="Candara" w:hAnsi="Candara"/>
                <w:sz w:val="20"/>
                <w:szCs w:val="20"/>
              </w:rPr>
            </w:pPr>
            <w:r w:rsidRPr="006B28F0">
              <w:rPr>
                <w:rFonts w:ascii="Candara" w:hAnsi="Candara" w:cstheme="minorHAnsi"/>
                <w:sz w:val="20"/>
                <w:szCs w:val="20"/>
              </w:rPr>
              <w:t xml:space="preserve">The criterion used for the diagnosis of constipation was </w:t>
            </w:r>
            <w:r w:rsidR="00EC383C" w:rsidRPr="006B28F0">
              <w:rPr>
                <w:rFonts w:ascii="Candara" w:hAnsi="Candara" w:cstheme="minorHAnsi"/>
                <w:sz w:val="20"/>
                <w:szCs w:val="20"/>
              </w:rPr>
              <w:t xml:space="preserve">based on </w:t>
            </w:r>
            <w:r w:rsidR="008C7B8F" w:rsidRPr="006B28F0">
              <w:rPr>
                <w:rFonts w:ascii="Candara" w:hAnsi="Candara" w:cstheme="minorHAnsi"/>
                <w:sz w:val="20"/>
                <w:szCs w:val="20"/>
              </w:rPr>
              <w:t>defecation frequency</w:t>
            </w:r>
            <w:r w:rsidR="008C7B8F" w:rsidRPr="006B28F0">
              <w:rPr>
                <w:rFonts w:ascii="Candara" w:hAnsi="Candara" w:cstheme="minorHAnsi"/>
                <w:sz w:val="20"/>
                <w:szCs w:val="20"/>
                <w:vertAlign w:val="superscript"/>
              </w:rPr>
              <w:t>1</w:t>
            </w:r>
            <w:r w:rsidR="008C7B8F" w:rsidRPr="006B28F0">
              <w:rPr>
                <w:rFonts w:ascii="Candara" w:hAnsi="Candara" w:cstheme="minorHAnsi"/>
                <w:sz w:val="20"/>
                <w:szCs w:val="20"/>
              </w:rPr>
              <w:t xml:space="preserve"> and </w:t>
            </w:r>
            <w:r w:rsidR="008C7B8F" w:rsidRPr="006B28F0">
              <w:rPr>
                <w:rFonts w:ascii="Candara" w:hAnsi="Candara" w:cstheme="minorHAnsi"/>
                <w:sz w:val="20"/>
                <w:szCs w:val="20"/>
                <w:shd w:val="clear" w:color="auto" w:fill="FFFFFF"/>
              </w:rPr>
              <w:t>Constipation Assessment Scale</w:t>
            </w:r>
            <w:r w:rsidR="008C7B8F" w:rsidRPr="006B28F0">
              <w:rPr>
                <w:rFonts w:ascii="Candara" w:hAnsi="Candara" w:cstheme="minorHAnsi"/>
                <w:sz w:val="20"/>
                <w:szCs w:val="20"/>
              </w:rPr>
              <w:t xml:space="preserve"> developed by </w:t>
            </w:r>
            <w:r w:rsidR="008C7B8F" w:rsidRPr="006B28F0">
              <w:rPr>
                <w:rFonts w:ascii="Candara" w:hAnsi="Candara" w:cstheme="minorHAnsi"/>
                <w:sz w:val="20"/>
                <w:szCs w:val="20"/>
                <w:shd w:val="clear" w:color="auto" w:fill="FFFFFF"/>
              </w:rPr>
              <w:t>McMillan SC, Williams FA</w:t>
            </w:r>
            <w:r w:rsidR="008C7B8F" w:rsidRPr="006B28F0">
              <w:rPr>
                <w:rFonts w:ascii="Candara" w:hAnsi="Candara" w:cstheme="minorHAnsi"/>
                <w:b/>
                <w:sz w:val="20"/>
                <w:szCs w:val="20"/>
                <w:shd w:val="clear" w:color="auto" w:fill="FFFFFF"/>
                <w:vertAlign w:val="superscript"/>
              </w:rPr>
              <w:t>2</w:t>
            </w:r>
            <w:r w:rsidR="008C7B8F" w:rsidRPr="006B28F0">
              <w:rPr>
                <w:rFonts w:ascii="Candara" w:hAnsi="Candara"/>
                <w:b/>
                <w:sz w:val="20"/>
                <w:szCs w:val="20"/>
              </w:rPr>
              <w:t xml:space="preserve"> </w:t>
            </w:r>
          </w:p>
        </w:tc>
      </w:tr>
      <w:tr w:rsidR="000458A3" w:rsidRPr="006B28F0" w14:paraId="2AF4494E" w14:textId="77777777" w:rsidTr="00262859">
        <w:tc>
          <w:tcPr>
            <w:tcW w:w="549" w:type="dxa"/>
            <w:vAlign w:val="center"/>
          </w:tcPr>
          <w:p w14:paraId="362B9A81" w14:textId="77777777" w:rsidR="005C03AA" w:rsidRPr="006B28F0" w:rsidRDefault="005C03AA" w:rsidP="00156041">
            <w:pPr>
              <w:pStyle w:val="ListParagraph"/>
              <w:numPr>
                <w:ilvl w:val="0"/>
                <w:numId w:val="1"/>
              </w:numPr>
              <w:jc w:val="center"/>
              <w:rPr>
                <w:rFonts w:ascii="Candara" w:hAnsi="Candara"/>
                <w:sz w:val="20"/>
                <w:szCs w:val="20"/>
              </w:rPr>
            </w:pPr>
          </w:p>
        </w:tc>
        <w:tc>
          <w:tcPr>
            <w:tcW w:w="4128" w:type="dxa"/>
          </w:tcPr>
          <w:p w14:paraId="41D3123E" w14:textId="77777777" w:rsidR="005C03AA" w:rsidRPr="006B28F0" w:rsidRDefault="005C03AA" w:rsidP="00156041">
            <w:pPr>
              <w:jc w:val="both"/>
              <w:rPr>
                <w:rFonts w:ascii="Candara" w:hAnsi="Candara"/>
                <w:sz w:val="20"/>
                <w:szCs w:val="20"/>
              </w:rPr>
            </w:pPr>
            <w:r w:rsidRPr="006B28F0">
              <w:rPr>
                <w:rFonts w:ascii="Candara" w:hAnsi="Candara"/>
                <w:sz w:val="20"/>
                <w:szCs w:val="20"/>
              </w:rPr>
              <w:t>GIT should be spelled out</w:t>
            </w:r>
          </w:p>
        </w:tc>
        <w:tc>
          <w:tcPr>
            <w:tcW w:w="4673" w:type="dxa"/>
          </w:tcPr>
          <w:p w14:paraId="596FA405" w14:textId="77777777" w:rsidR="005C03AA" w:rsidRPr="006B28F0" w:rsidRDefault="0017003A" w:rsidP="00262859">
            <w:pPr>
              <w:jc w:val="both"/>
              <w:rPr>
                <w:rFonts w:ascii="Candara" w:hAnsi="Candara"/>
                <w:sz w:val="20"/>
                <w:szCs w:val="20"/>
              </w:rPr>
            </w:pPr>
            <w:r w:rsidRPr="006B28F0">
              <w:rPr>
                <w:rFonts w:ascii="Candara" w:hAnsi="Candara"/>
                <w:sz w:val="20"/>
                <w:szCs w:val="20"/>
              </w:rPr>
              <w:t xml:space="preserve">Updated in all </w:t>
            </w:r>
            <w:proofErr w:type="gramStart"/>
            <w:r w:rsidRPr="006B28F0">
              <w:rPr>
                <w:rFonts w:ascii="Candara" w:hAnsi="Candara"/>
                <w:sz w:val="20"/>
                <w:szCs w:val="20"/>
              </w:rPr>
              <w:t>document</w:t>
            </w:r>
            <w:proofErr w:type="gramEnd"/>
          </w:p>
        </w:tc>
      </w:tr>
      <w:tr w:rsidR="000458A3" w:rsidRPr="006B28F0" w14:paraId="4C36A64D" w14:textId="77777777" w:rsidTr="00262859">
        <w:tc>
          <w:tcPr>
            <w:tcW w:w="549" w:type="dxa"/>
            <w:vAlign w:val="center"/>
          </w:tcPr>
          <w:p w14:paraId="78AD07FB" w14:textId="77777777" w:rsidR="005C03AA" w:rsidRPr="006B28F0" w:rsidRDefault="005C03AA" w:rsidP="00156041">
            <w:pPr>
              <w:pStyle w:val="ListParagraph"/>
              <w:numPr>
                <w:ilvl w:val="0"/>
                <w:numId w:val="1"/>
              </w:numPr>
              <w:jc w:val="center"/>
              <w:rPr>
                <w:rFonts w:ascii="Candara" w:hAnsi="Candara"/>
                <w:sz w:val="20"/>
                <w:szCs w:val="20"/>
              </w:rPr>
            </w:pPr>
          </w:p>
        </w:tc>
        <w:tc>
          <w:tcPr>
            <w:tcW w:w="4128" w:type="dxa"/>
          </w:tcPr>
          <w:p w14:paraId="21180F70" w14:textId="77777777" w:rsidR="005C03AA" w:rsidRPr="006B28F0" w:rsidRDefault="005C03AA" w:rsidP="00156041">
            <w:pPr>
              <w:jc w:val="both"/>
              <w:rPr>
                <w:rFonts w:ascii="Candara" w:hAnsi="Candara"/>
                <w:sz w:val="20"/>
                <w:szCs w:val="20"/>
              </w:rPr>
            </w:pPr>
            <w:r w:rsidRPr="006B28F0">
              <w:rPr>
                <w:rFonts w:ascii="Candara" w:hAnsi="Candara"/>
                <w:sz w:val="20"/>
                <w:szCs w:val="20"/>
              </w:rPr>
              <w:t xml:space="preserve">This </w:t>
            </w:r>
            <w:proofErr w:type="gramStart"/>
            <w:r w:rsidRPr="006B28F0">
              <w:rPr>
                <w:rFonts w:ascii="Candara" w:hAnsi="Candara"/>
                <w:sz w:val="20"/>
                <w:szCs w:val="20"/>
              </w:rPr>
              <w:t>not</w:t>
            </w:r>
            <w:proofErr w:type="gramEnd"/>
            <w:r w:rsidRPr="006B28F0">
              <w:rPr>
                <w:rFonts w:ascii="Candara" w:hAnsi="Candara"/>
                <w:sz w:val="20"/>
                <w:szCs w:val="20"/>
              </w:rPr>
              <w:t xml:space="preserve"> a crossover study </w:t>
            </w:r>
            <w:proofErr w:type="gramStart"/>
            <w:r w:rsidRPr="006B28F0">
              <w:rPr>
                <w:rFonts w:ascii="Candara" w:hAnsi="Candara"/>
                <w:sz w:val="20"/>
                <w:szCs w:val="20"/>
              </w:rPr>
              <w:t>designs</w:t>
            </w:r>
            <w:proofErr w:type="gramEnd"/>
            <w:r w:rsidRPr="006B28F0">
              <w:rPr>
                <w:rFonts w:ascii="Candara" w:hAnsi="Candara"/>
                <w:sz w:val="20"/>
                <w:szCs w:val="20"/>
              </w:rPr>
              <w:t>. Please redefine the study strategy. May be case control study</w:t>
            </w:r>
          </w:p>
        </w:tc>
        <w:tc>
          <w:tcPr>
            <w:tcW w:w="4673" w:type="dxa"/>
          </w:tcPr>
          <w:p w14:paraId="3314FADA" w14:textId="77777777" w:rsidR="003C15AE" w:rsidRPr="006B28F0" w:rsidRDefault="003C15AE" w:rsidP="00262859">
            <w:pPr>
              <w:jc w:val="both"/>
              <w:rPr>
                <w:rFonts w:ascii="Candara" w:hAnsi="Candara"/>
                <w:sz w:val="20"/>
                <w:szCs w:val="20"/>
                <w:shd w:val="clear" w:color="auto" w:fill="FFFFFF"/>
              </w:rPr>
            </w:pPr>
            <w:r w:rsidRPr="006B28F0">
              <w:rPr>
                <w:rFonts w:ascii="Candara" w:hAnsi="Candara"/>
                <w:sz w:val="20"/>
                <w:szCs w:val="20"/>
                <w:shd w:val="clear" w:color="auto" w:fill="FFFFFF"/>
              </w:rPr>
              <w:t xml:space="preserve">In a crossover trial subjects are randomly allocated to study arms where each arm consists of a sequence of two or more treatments given consecutively. </w:t>
            </w:r>
            <w:r w:rsidR="00A622A6" w:rsidRPr="006B28F0">
              <w:rPr>
                <w:rFonts w:ascii="Candara" w:hAnsi="Candara"/>
                <w:sz w:val="20"/>
                <w:szCs w:val="20"/>
                <w:shd w:val="clear" w:color="auto" w:fill="FFFFFF"/>
                <w:vertAlign w:val="superscript"/>
              </w:rPr>
              <w:t>3</w:t>
            </w:r>
          </w:p>
          <w:p w14:paraId="46E85BC1" w14:textId="77777777" w:rsidR="003C15AE" w:rsidRPr="006B28F0" w:rsidRDefault="00BC1CAC" w:rsidP="00262859">
            <w:pPr>
              <w:jc w:val="both"/>
              <w:rPr>
                <w:rFonts w:ascii="Candara" w:hAnsi="Candara"/>
                <w:sz w:val="20"/>
                <w:szCs w:val="20"/>
                <w:shd w:val="clear" w:color="auto" w:fill="FFFFFF"/>
              </w:rPr>
            </w:pPr>
            <w:r w:rsidRPr="006B28F0">
              <w:rPr>
                <w:rFonts w:ascii="Candara" w:hAnsi="Candara"/>
                <w:sz w:val="20"/>
                <w:szCs w:val="20"/>
                <w:shd w:val="clear" w:color="auto" w:fill="FFFFFF"/>
              </w:rPr>
              <w:t xml:space="preserve">In </w:t>
            </w:r>
            <w:proofErr w:type="gramStart"/>
            <w:r w:rsidRPr="006B28F0">
              <w:rPr>
                <w:rFonts w:ascii="Candara" w:hAnsi="Candara"/>
                <w:sz w:val="20"/>
                <w:szCs w:val="20"/>
                <w:shd w:val="clear" w:color="auto" w:fill="FFFFFF"/>
              </w:rPr>
              <w:t>current</w:t>
            </w:r>
            <w:proofErr w:type="gramEnd"/>
            <w:r w:rsidRPr="006B28F0">
              <w:rPr>
                <w:rFonts w:ascii="Candara" w:hAnsi="Candara"/>
                <w:sz w:val="20"/>
                <w:szCs w:val="20"/>
                <w:shd w:val="clear" w:color="auto" w:fill="FFFFFF"/>
              </w:rPr>
              <w:t xml:space="preserve"> study two treatment protocols:</w:t>
            </w:r>
            <w:r w:rsidR="003C15AE" w:rsidRPr="006B28F0">
              <w:rPr>
                <w:rFonts w:ascii="Candara" w:hAnsi="Candara"/>
                <w:sz w:val="20"/>
                <w:szCs w:val="20"/>
                <w:shd w:val="clear" w:color="auto" w:fill="FFFFFF"/>
              </w:rPr>
              <w:t xml:space="preserve"> progressive PT and maintenance </w:t>
            </w:r>
            <w:r w:rsidR="001E5DFB" w:rsidRPr="006B28F0">
              <w:rPr>
                <w:rFonts w:ascii="Candara" w:hAnsi="Candara"/>
                <w:sz w:val="20"/>
                <w:szCs w:val="20"/>
                <w:shd w:val="clear" w:color="auto" w:fill="FFFFFF"/>
              </w:rPr>
              <w:t>PT</w:t>
            </w:r>
            <w:r w:rsidR="003C15AE" w:rsidRPr="006B28F0">
              <w:rPr>
                <w:rFonts w:ascii="Candara" w:hAnsi="Candara"/>
                <w:sz w:val="20"/>
                <w:szCs w:val="20"/>
                <w:shd w:val="clear" w:color="auto" w:fill="FFFFFF"/>
              </w:rPr>
              <w:t xml:space="preserve"> </w:t>
            </w:r>
            <w:r w:rsidRPr="006B28F0">
              <w:rPr>
                <w:rFonts w:ascii="Candara" w:hAnsi="Candara"/>
                <w:sz w:val="20"/>
                <w:szCs w:val="20"/>
                <w:shd w:val="clear" w:color="auto" w:fill="FFFFFF"/>
              </w:rPr>
              <w:t>were</w:t>
            </w:r>
            <w:r w:rsidR="003C15AE" w:rsidRPr="006B28F0">
              <w:rPr>
                <w:rFonts w:ascii="Candara" w:hAnsi="Candara"/>
                <w:sz w:val="20"/>
                <w:szCs w:val="20"/>
                <w:shd w:val="clear" w:color="auto" w:fill="FFFFFF"/>
              </w:rPr>
              <w:t xml:space="preserve"> used. </w:t>
            </w:r>
          </w:p>
          <w:p w14:paraId="5B14DDCB" w14:textId="77777777" w:rsidR="00DB4BB2" w:rsidRPr="006B28F0" w:rsidRDefault="003C15AE" w:rsidP="00262859">
            <w:pPr>
              <w:jc w:val="both"/>
              <w:rPr>
                <w:rFonts w:ascii="Candara" w:hAnsi="Candara"/>
                <w:sz w:val="20"/>
                <w:szCs w:val="20"/>
                <w:shd w:val="clear" w:color="auto" w:fill="FFFFFF"/>
              </w:rPr>
            </w:pPr>
            <w:r w:rsidRPr="006B28F0">
              <w:rPr>
                <w:rFonts w:ascii="Candara" w:hAnsi="Candara"/>
                <w:sz w:val="20"/>
                <w:szCs w:val="20"/>
                <w:shd w:val="clear" w:color="auto" w:fill="FFFFFF"/>
              </w:rPr>
              <w:t>Subjects were randomly allocated to receive</w:t>
            </w:r>
            <w:r w:rsidR="000D030B" w:rsidRPr="006B28F0">
              <w:rPr>
                <w:rFonts w:ascii="Candara" w:hAnsi="Candara"/>
                <w:sz w:val="20"/>
                <w:szCs w:val="20"/>
                <w:shd w:val="clear" w:color="auto" w:fill="FFFFFF"/>
              </w:rPr>
              <w:t xml:space="preserve"> </w:t>
            </w:r>
            <w:r w:rsidR="00A157D1" w:rsidRPr="006B28F0">
              <w:rPr>
                <w:rFonts w:ascii="Candara" w:hAnsi="Candara"/>
                <w:sz w:val="20"/>
                <w:szCs w:val="20"/>
                <w:shd w:val="clear" w:color="auto" w:fill="FFFFFF"/>
              </w:rPr>
              <w:t>either progressive</w:t>
            </w:r>
            <w:r w:rsidRPr="006B28F0">
              <w:rPr>
                <w:rFonts w:ascii="Candara" w:hAnsi="Candara"/>
                <w:sz w:val="20"/>
                <w:szCs w:val="20"/>
                <w:shd w:val="clear" w:color="auto" w:fill="FFFFFF"/>
              </w:rPr>
              <w:t xml:space="preserve"> PT treatment </w:t>
            </w:r>
            <w:r w:rsidR="000D030B" w:rsidRPr="006B28F0">
              <w:rPr>
                <w:rFonts w:ascii="Candara" w:hAnsi="Candara"/>
                <w:sz w:val="20"/>
                <w:szCs w:val="20"/>
                <w:shd w:val="clear" w:color="auto" w:fill="FFFFFF"/>
              </w:rPr>
              <w:t>or</w:t>
            </w:r>
            <w:r w:rsidRPr="006B28F0">
              <w:rPr>
                <w:rFonts w:ascii="Candara" w:hAnsi="Candara"/>
                <w:sz w:val="20"/>
                <w:szCs w:val="20"/>
                <w:shd w:val="clear" w:color="auto" w:fill="FFFFFF"/>
              </w:rPr>
              <w:t xml:space="preserve"> maintenance PT</w:t>
            </w:r>
            <w:r w:rsidR="000D030B" w:rsidRPr="006B28F0">
              <w:rPr>
                <w:rFonts w:ascii="Candara" w:hAnsi="Candara"/>
                <w:sz w:val="20"/>
                <w:szCs w:val="20"/>
                <w:shd w:val="clear" w:color="auto" w:fill="FFFFFF"/>
              </w:rPr>
              <w:t xml:space="preserve"> during phase I of the study lasting 6 weeks.</w:t>
            </w:r>
          </w:p>
          <w:p w14:paraId="4A8D970D" w14:textId="77777777" w:rsidR="0062550B" w:rsidRPr="006B28F0" w:rsidRDefault="00DB4BB2" w:rsidP="00262859">
            <w:pPr>
              <w:jc w:val="both"/>
              <w:rPr>
                <w:rFonts w:ascii="Candara" w:hAnsi="Candara"/>
                <w:sz w:val="20"/>
                <w:szCs w:val="20"/>
                <w:shd w:val="clear" w:color="auto" w:fill="FFFFFF"/>
              </w:rPr>
            </w:pPr>
            <w:r w:rsidRPr="006B28F0">
              <w:rPr>
                <w:rFonts w:ascii="Candara" w:hAnsi="Candara"/>
                <w:sz w:val="20"/>
                <w:szCs w:val="20"/>
                <w:shd w:val="clear" w:color="auto" w:fill="FFFFFF"/>
              </w:rPr>
              <w:t>This was followed by a “wash out” period of two weeks to eliminate the effects of treatment received during phase I</w:t>
            </w:r>
            <w:r w:rsidR="0062550B" w:rsidRPr="006B28F0">
              <w:rPr>
                <w:rFonts w:ascii="Candara" w:hAnsi="Candara"/>
                <w:sz w:val="20"/>
                <w:szCs w:val="20"/>
                <w:shd w:val="clear" w:color="auto" w:fill="FFFFFF"/>
              </w:rPr>
              <w:t>.</w:t>
            </w:r>
          </w:p>
          <w:p w14:paraId="34E8B38D" w14:textId="77777777" w:rsidR="00DB4BB2" w:rsidRPr="006B28F0" w:rsidRDefault="00DB4BB2" w:rsidP="00262859">
            <w:pPr>
              <w:jc w:val="both"/>
              <w:rPr>
                <w:rFonts w:ascii="Candara" w:hAnsi="Candara"/>
                <w:sz w:val="20"/>
                <w:szCs w:val="20"/>
                <w:shd w:val="clear" w:color="auto" w:fill="FFFFFF"/>
              </w:rPr>
            </w:pPr>
            <w:r w:rsidRPr="006B28F0">
              <w:rPr>
                <w:rFonts w:ascii="Candara" w:hAnsi="Candara"/>
                <w:sz w:val="20"/>
                <w:szCs w:val="20"/>
                <w:shd w:val="clear" w:color="auto" w:fill="FFFFFF"/>
              </w:rPr>
              <w:t xml:space="preserve">Subsequently, </w:t>
            </w:r>
            <w:r w:rsidR="00AC5D0A" w:rsidRPr="006B28F0">
              <w:rPr>
                <w:rFonts w:ascii="Candara" w:hAnsi="Candara"/>
                <w:sz w:val="20"/>
                <w:szCs w:val="20"/>
                <w:shd w:val="clear" w:color="auto" w:fill="FFFFFF"/>
              </w:rPr>
              <w:t>the subjects crossed over</w:t>
            </w:r>
            <w:r w:rsidR="00E86DA9" w:rsidRPr="006B28F0">
              <w:rPr>
                <w:rFonts w:ascii="Candara" w:hAnsi="Candara"/>
                <w:sz w:val="20"/>
                <w:szCs w:val="20"/>
                <w:shd w:val="clear" w:color="auto" w:fill="FFFFFF"/>
              </w:rPr>
              <w:t xml:space="preserve"> to opposite group during phase II for a duration of 6 weeks.</w:t>
            </w:r>
          </w:p>
          <w:p w14:paraId="5E3CFC4A" w14:textId="77777777" w:rsidR="0062550B" w:rsidRPr="006B28F0" w:rsidRDefault="00A157D1" w:rsidP="00262859">
            <w:pPr>
              <w:jc w:val="both"/>
              <w:rPr>
                <w:rFonts w:ascii="Candara" w:hAnsi="Candara"/>
                <w:sz w:val="20"/>
                <w:szCs w:val="20"/>
                <w:shd w:val="clear" w:color="auto" w:fill="FFFFFF"/>
              </w:rPr>
            </w:pPr>
            <w:r w:rsidRPr="006B28F0">
              <w:rPr>
                <w:rFonts w:ascii="Candara" w:hAnsi="Candara"/>
                <w:sz w:val="20"/>
                <w:szCs w:val="20"/>
                <w:shd w:val="clear" w:color="auto" w:fill="FFFFFF"/>
              </w:rPr>
              <w:t>In case control study patients who have a disease or outcome of interest (cases) with patients who do not have the disease or outcome (controls</w:t>
            </w:r>
            <w:proofErr w:type="gramStart"/>
            <w:r w:rsidRPr="006B28F0">
              <w:rPr>
                <w:rFonts w:ascii="Candara" w:hAnsi="Candara"/>
                <w:sz w:val="20"/>
                <w:szCs w:val="20"/>
                <w:shd w:val="clear" w:color="auto" w:fill="FFFFFF"/>
              </w:rPr>
              <w:t>), and</w:t>
            </w:r>
            <w:proofErr w:type="gramEnd"/>
            <w:r w:rsidRPr="006B28F0">
              <w:rPr>
                <w:rFonts w:ascii="Candara" w:hAnsi="Candara"/>
                <w:sz w:val="20"/>
                <w:szCs w:val="20"/>
                <w:shd w:val="clear" w:color="auto" w:fill="FFFFFF"/>
              </w:rPr>
              <w:t xml:space="preserve"> looks back retrospectively to compare how frequently the exposure to a risk factor is present in each group to determine the relationship between the risk factor and the disease. </w:t>
            </w:r>
            <w:r w:rsidR="00A622A6" w:rsidRPr="006B28F0">
              <w:rPr>
                <w:rFonts w:ascii="Candara" w:hAnsi="Candara"/>
                <w:sz w:val="20"/>
                <w:szCs w:val="20"/>
                <w:shd w:val="clear" w:color="auto" w:fill="FFFFFF"/>
                <w:vertAlign w:val="superscript"/>
              </w:rPr>
              <w:t>4</w:t>
            </w:r>
          </w:p>
          <w:p w14:paraId="64A79B71" w14:textId="77777777" w:rsidR="005C03AA" w:rsidRPr="006B28F0" w:rsidRDefault="00E86DA9" w:rsidP="00262859">
            <w:pPr>
              <w:jc w:val="both"/>
              <w:rPr>
                <w:rFonts w:ascii="Candara" w:hAnsi="Candara"/>
                <w:sz w:val="20"/>
                <w:szCs w:val="20"/>
                <w:shd w:val="clear" w:color="auto" w:fill="FFFFFF"/>
              </w:rPr>
            </w:pPr>
            <w:r w:rsidRPr="006B28F0">
              <w:rPr>
                <w:rFonts w:ascii="Candara" w:hAnsi="Candara"/>
                <w:sz w:val="20"/>
                <w:szCs w:val="20"/>
                <w:shd w:val="clear" w:color="auto" w:fill="FFFFFF"/>
              </w:rPr>
              <w:t xml:space="preserve">The author and the supervising team believed this to be a randomized, crossover study design. The author </w:t>
            </w:r>
            <w:proofErr w:type="gramStart"/>
            <w:r w:rsidRPr="006B28F0">
              <w:rPr>
                <w:rFonts w:ascii="Candara" w:hAnsi="Candara"/>
                <w:sz w:val="20"/>
                <w:szCs w:val="20"/>
                <w:shd w:val="clear" w:color="auto" w:fill="FFFFFF"/>
              </w:rPr>
              <w:t>request</w:t>
            </w:r>
            <w:proofErr w:type="gramEnd"/>
            <w:r w:rsidRPr="006B28F0">
              <w:rPr>
                <w:rFonts w:ascii="Candara" w:hAnsi="Candara"/>
                <w:sz w:val="20"/>
                <w:szCs w:val="20"/>
                <w:shd w:val="clear" w:color="auto" w:fill="FFFFFF"/>
              </w:rPr>
              <w:t xml:space="preserve"> further insights from the respected </w:t>
            </w:r>
            <w:r w:rsidR="005712DF" w:rsidRPr="006B28F0">
              <w:rPr>
                <w:rFonts w:ascii="Candara" w:hAnsi="Candara"/>
                <w:sz w:val="20"/>
                <w:szCs w:val="20"/>
                <w:shd w:val="clear" w:color="auto" w:fill="FFFFFF"/>
              </w:rPr>
              <w:t xml:space="preserve">reviewer </w:t>
            </w:r>
            <w:r w:rsidR="00E37C4C" w:rsidRPr="006B28F0">
              <w:rPr>
                <w:rFonts w:ascii="Candara" w:hAnsi="Candara"/>
                <w:sz w:val="20"/>
                <w:szCs w:val="20"/>
                <w:shd w:val="clear" w:color="auto" w:fill="FFFFFF"/>
              </w:rPr>
              <w:t>if we got it wrong.</w:t>
            </w:r>
          </w:p>
          <w:p w14:paraId="0D0321DC" w14:textId="77777777" w:rsidR="008D07A9" w:rsidRPr="006B28F0" w:rsidRDefault="008D07A9" w:rsidP="00262859">
            <w:pPr>
              <w:jc w:val="both"/>
              <w:rPr>
                <w:rFonts w:ascii="Candara" w:hAnsi="Candara"/>
                <w:sz w:val="20"/>
                <w:szCs w:val="20"/>
                <w:shd w:val="clear" w:color="auto" w:fill="FFFFFF"/>
              </w:rPr>
            </w:pPr>
          </w:p>
        </w:tc>
      </w:tr>
    </w:tbl>
    <w:p w14:paraId="31253135" w14:textId="77777777" w:rsidR="005C03AA" w:rsidRPr="006B28F0" w:rsidRDefault="0031553A" w:rsidP="00262859">
      <w:pPr>
        <w:spacing w:before="120" w:after="120"/>
        <w:rPr>
          <w:rFonts w:ascii="Candara" w:hAnsi="Candara"/>
          <w:b/>
          <w:sz w:val="20"/>
          <w:szCs w:val="20"/>
        </w:rPr>
      </w:pPr>
      <w:r w:rsidRPr="006B28F0">
        <w:rPr>
          <w:rFonts w:ascii="Candara" w:hAnsi="Candara"/>
          <w:b/>
          <w:sz w:val="20"/>
          <w:szCs w:val="20"/>
        </w:rPr>
        <w:t>References:</w:t>
      </w:r>
    </w:p>
    <w:p w14:paraId="21462C39" w14:textId="77777777" w:rsidR="009A2B52" w:rsidRPr="006B28F0" w:rsidRDefault="008C7B8F" w:rsidP="009A2B52">
      <w:pPr>
        <w:pStyle w:val="ListParagraph"/>
        <w:numPr>
          <w:ilvl w:val="0"/>
          <w:numId w:val="3"/>
        </w:numPr>
        <w:tabs>
          <w:tab w:val="left" w:pos="540"/>
          <w:tab w:val="left" w:pos="720"/>
        </w:tabs>
        <w:spacing w:after="120" w:line="240" w:lineRule="auto"/>
        <w:jc w:val="both"/>
        <w:rPr>
          <w:rFonts w:ascii="Candara" w:hAnsi="Candara" w:cstheme="minorHAnsi"/>
          <w:sz w:val="20"/>
          <w:szCs w:val="20"/>
        </w:rPr>
      </w:pPr>
      <w:r w:rsidRPr="006B28F0">
        <w:rPr>
          <w:rFonts w:ascii="Candara" w:hAnsi="Candara" w:cstheme="minorHAnsi"/>
          <w:sz w:val="20"/>
          <w:szCs w:val="20"/>
          <w:shd w:val="clear" w:color="auto" w:fill="FFFFFF"/>
        </w:rPr>
        <w:t>Rasquin-Weber A, Hyman PE, Cucchiara S, Fleisher DR, Hyams JS, Milla PJ, Staiano A. Childhood functional gastrointestinal disorders. Gut. 1999 Sep 1;45(suppl 2</w:t>
      </w:r>
      <w:proofErr w:type="gramStart"/>
      <w:r w:rsidRPr="006B28F0">
        <w:rPr>
          <w:rFonts w:ascii="Candara" w:hAnsi="Candara" w:cstheme="minorHAnsi"/>
          <w:sz w:val="20"/>
          <w:szCs w:val="20"/>
          <w:shd w:val="clear" w:color="auto" w:fill="FFFFFF"/>
        </w:rPr>
        <w:t>):II</w:t>
      </w:r>
      <w:proofErr w:type="gramEnd"/>
      <w:r w:rsidRPr="006B28F0">
        <w:rPr>
          <w:rFonts w:ascii="Candara" w:hAnsi="Candara" w:cstheme="minorHAnsi"/>
          <w:sz w:val="20"/>
          <w:szCs w:val="20"/>
          <w:shd w:val="clear" w:color="auto" w:fill="FFFFFF"/>
        </w:rPr>
        <w:t>60-8.</w:t>
      </w:r>
    </w:p>
    <w:p w14:paraId="1C1B402E" w14:textId="77777777" w:rsidR="009A2B52" w:rsidRPr="006B28F0" w:rsidRDefault="008C7B8F" w:rsidP="009A2B52">
      <w:pPr>
        <w:pStyle w:val="ListParagraph"/>
        <w:numPr>
          <w:ilvl w:val="0"/>
          <w:numId w:val="3"/>
        </w:numPr>
        <w:tabs>
          <w:tab w:val="left" w:pos="540"/>
          <w:tab w:val="left" w:pos="720"/>
        </w:tabs>
        <w:spacing w:after="120" w:line="240" w:lineRule="auto"/>
        <w:jc w:val="both"/>
        <w:rPr>
          <w:rFonts w:ascii="Candara" w:hAnsi="Candara" w:cstheme="minorHAnsi"/>
          <w:sz w:val="20"/>
          <w:szCs w:val="20"/>
        </w:rPr>
      </w:pPr>
      <w:r w:rsidRPr="006B28F0">
        <w:rPr>
          <w:rFonts w:ascii="Candara" w:hAnsi="Candara" w:cstheme="minorHAnsi"/>
          <w:sz w:val="20"/>
          <w:szCs w:val="20"/>
          <w:shd w:val="clear" w:color="auto" w:fill="FFFFFF"/>
        </w:rPr>
        <w:t>McMillan SC, Williams FA. Validity and reliability of the Constipation Assessment Scale. Cancer nursing. 1989 Jun;12(3):183-8</w:t>
      </w:r>
    </w:p>
    <w:p w14:paraId="4B3C0607" w14:textId="77777777" w:rsidR="009A2B52" w:rsidRPr="006B28F0" w:rsidRDefault="009A2B52" w:rsidP="009A2B52">
      <w:pPr>
        <w:pStyle w:val="ListParagraph"/>
        <w:numPr>
          <w:ilvl w:val="0"/>
          <w:numId w:val="3"/>
        </w:numPr>
        <w:rPr>
          <w:rFonts w:ascii="Candara" w:hAnsi="Candara" w:cstheme="minorHAnsi"/>
          <w:sz w:val="20"/>
          <w:szCs w:val="20"/>
        </w:rPr>
      </w:pPr>
      <w:r w:rsidRPr="006B28F0">
        <w:rPr>
          <w:rFonts w:ascii="Candara" w:hAnsi="Candara" w:cstheme="minorHAnsi"/>
          <w:sz w:val="20"/>
          <w:szCs w:val="20"/>
          <w:shd w:val="clear" w:color="auto" w:fill="FFFFFF"/>
        </w:rPr>
        <w:t>Maclure M. The case-crossover design: a method for studying transient effects on the risk of acute events. American journal of epidemiology. 1991 Jan 15;133(2):144-53</w:t>
      </w:r>
    </w:p>
    <w:p w14:paraId="4F30F58C" w14:textId="0CF43250" w:rsidR="00A157D1" w:rsidRPr="006B28F0" w:rsidRDefault="00A157D1" w:rsidP="000458A3">
      <w:pPr>
        <w:pStyle w:val="ListParagraph"/>
        <w:numPr>
          <w:ilvl w:val="0"/>
          <w:numId w:val="3"/>
        </w:numPr>
        <w:rPr>
          <w:rFonts w:ascii="Candara" w:hAnsi="Candara" w:cstheme="minorHAnsi"/>
          <w:sz w:val="20"/>
          <w:szCs w:val="20"/>
        </w:rPr>
      </w:pPr>
      <w:r w:rsidRPr="006B28F0">
        <w:rPr>
          <w:rFonts w:ascii="Candara" w:hAnsi="Candara" w:cstheme="minorHAnsi"/>
          <w:sz w:val="20"/>
          <w:szCs w:val="20"/>
          <w:shd w:val="clear" w:color="auto" w:fill="FFFFFF"/>
        </w:rPr>
        <w:t>Schlesselman JJ. Case-control studies: design, conduct, analysis. Oxford University Press; 1982 Jan 21.</w:t>
      </w:r>
    </w:p>
    <w:sectPr w:rsidR="00A157D1" w:rsidRPr="006B28F0" w:rsidSect="009B5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328"/>
    <w:multiLevelType w:val="hybridMultilevel"/>
    <w:tmpl w:val="F3B881F2"/>
    <w:lvl w:ilvl="0" w:tplc="24A649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C67CA"/>
    <w:multiLevelType w:val="hybridMultilevel"/>
    <w:tmpl w:val="3AA2A9CA"/>
    <w:lvl w:ilvl="0" w:tplc="24A649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14BFB"/>
    <w:multiLevelType w:val="hybridMultilevel"/>
    <w:tmpl w:val="41502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5627405">
    <w:abstractNumId w:val="2"/>
  </w:num>
  <w:num w:numId="2" w16cid:durableId="1758280594">
    <w:abstractNumId w:val="1"/>
  </w:num>
  <w:num w:numId="3" w16cid:durableId="128307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C03AA"/>
    <w:rsid w:val="000458A3"/>
    <w:rsid w:val="000D030B"/>
    <w:rsid w:val="000F3917"/>
    <w:rsid w:val="00156041"/>
    <w:rsid w:val="0017003A"/>
    <w:rsid w:val="00191B9B"/>
    <w:rsid w:val="001E5DFB"/>
    <w:rsid w:val="001F1CB8"/>
    <w:rsid w:val="00236599"/>
    <w:rsid w:val="00244317"/>
    <w:rsid w:val="00255544"/>
    <w:rsid w:val="00262859"/>
    <w:rsid w:val="002B27C4"/>
    <w:rsid w:val="002B773D"/>
    <w:rsid w:val="002E10C4"/>
    <w:rsid w:val="0031553A"/>
    <w:rsid w:val="00333852"/>
    <w:rsid w:val="003957E8"/>
    <w:rsid w:val="00396B05"/>
    <w:rsid w:val="003C15AE"/>
    <w:rsid w:val="003F1777"/>
    <w:rsid w:val="00407292"/>
    <w:rsid w:val="00431AB4"/>
    <w:rsid w:val="004371C3"/>
    <w:rsid w:val="00474731"/>
    <w:rsid w:val="00480F2A"/>
    <w:rsid w:val="00497B55"/>
    <w:rsid w:val="004B0E3E"/>
    <w:rsid w:val="004B24CF"/>
    <w:rsid w:val="005360DB"/>
    <w:rsid w:val="005476C4"/>
    <w:rsid w:val="00557D78"/>
    <w:rsid w:val="005605E7"/>
    <w:rsid w:val="005712DF"/>
    <w:rsid w:val="005C03AA"/>
    <w:rsid w:val="005C172E"/>
    <w:rsid w:val="005E15B3"/>
    <w:rsid w:val="0062550B"/>
    <w:rsid w:val="006842E9"/>
    <w:rsid w:val="006A0F7F"/>
    <w:rsid w:val="006A27E3"/>
    <w:rsid w:val="006A6C8E"/>
    <w:rsid w:val="006B28F0"/>
    <w:rsid w:val="006C75CB"/>
    <w:rsid w:val="00722C68"/>
    <w:rsid w:val="00755B5E"/>
    <w:rsid w:val="00757E18"/>
    <w:rsid w:val="00780F12"/>
    <w:rsid w:val="007C1C78"/>
    <w:rsid w:val="00800F03"/>
    <w:rsid w:val="008447CD"/>
    <w:rsid w:val="00861E2B"/>
    <w:rsid w:val="008933EB"/>
    <w:rsid w:val="008A0B14"/>
    <w:rsid w:val="008C7B8F"/>
    <w:rsid w:val="008D07A9"/>
    <w:rsid w:val="00922413"/>
    <w:rsid w:val="00943B30"/>
    <w:rsid w:val="00971ED8"/>
    <w:rsid w:val="009A2B52"/>
    <w:rsid w:val="009B586F"/>
    <w:rsid w:val="009D2B2E"/>
    <w:rsid w:val="00A157D1"/>
    <w:rsid w:val="00A30AD4"/>
    <w:rsid w:val="00A47234"/>
    <w:rsid w:val="00A622A6"/>
    <w:rsid w:val="00A91EE8"/>
    <w:rsid w:val="00AC5D0A"/>
    <w:rsid w:val="00AE2708"/>
    <w:rsid w:val="00AE7C72"/>
    <w:rsid w:val="00AF0C25"/>
    <w:rsid w:val="00B2326F"/>
    <w:rsid w:val="00BC1CAC"/>
    <w:rsid w:val="00C030E7"/>
    <w:rsid w:val="00C246FF"/>
    <w:rsid w:val="00C2566B"/>
    <w:rsid w:val="00C53AB0"/>
    <w:rsid w:val="00CC28DE"/>
    <w:rsid w:val="00CD289C"/>
    <w:rsid w:val="00D25C3E"/>
    <w:rsid w:val="00D30F71"/>
    <w:rsid w:val="00D3585A"/>
    <w:rsid w:val="00D41607"/>
    <w:rsid w:val="00D55A15"/>
    <w:rsid w:val="00D8386B"/>
    <w:rsid w:val="00DB4BB2"/>
    <w:rsid w:val="00DC1F45"/>
    <w:rsid w:val="00E136CE"/>
    <w:rsid w:val="00E272F9"/>
    <w:rsid w:val="00E37C4C"/>
    <w:rsid w:val="00E50766"/>
    <w:rsid w:val="00E86DA9"/>
    <w:rsid w:val="00EB4006"/>
    <w:rsid w:val="00EC383C"/>
    <w:rsid w:val="00ED7A1D"/>
    <w:rsid w:val="00EF53ED"/>
    <w:rsid w:val="00F4704E"/>
    <w:rsid w:val="00F55A15"/>
    <w:rsid w:val="00F677D5"/>
    <w:rsid w:val="00F978AE"/>
    <w:rsid w:val="00FF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9BB1"/>
  <w15:docId w15:val="{C9D186F2-6532-480B-9A6B-4F2E6EA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3AA"/>
    <w:pPr>
      <w:ind w:left="720"/>
      <w:contextualSpacing/>
    </w:pPr>
  </w:style>
  <w:style w:type="character" w:styleId="CommentReference">
    <w:name w:val="annotation reference"/>
    <w:basedOn w:val="DefaultParagraphFont"/>
    <w:uiPriority w:val="99"/>
    <w:semiHidden/>
    <w:unhideWhenUsed/>
    <w:rsid w:val="00A47234"/>
    <w:rPr>
      <w:sz w:val="16"/>
      <w:szCs w:val="16"/>
    </w:rPr>
  </w:style>
  <w:style w:type="paragraph" w:styleId="CommentText">
    <w:name w:val="annotation text"/>
    <w:basedOn w:val="Normal"/>
    <w:link w:val="CommentTextChar"/>
    <w:uiPriority w:val="99"/>
    <w:semiHidden/>
    <w:unhideWhenUsed/>
    <w:rsid w:val="00A47234"/>
    <w:pPr>
      <w:spacing w:line="240" w:lineRule="auto"/>
    </w:pPr>
    <w:rPr>
      <w:sz w:val="20"/>
      <w:szCs w:val="20"/>
    </w:rPr>
  </w:style>
  <w:style w:type="character" w:customStyle="1" w:styleId="CommentTextChar">
    <w:name w:val="Comment Text Char"/>
    <w:basedOn w:val="DefaultParagraphFont"/>
    <w:link w:val="CommentText"/>
    <w:uiPriority w:val="99"/>
    <w:semiHidden/>
    <w:rsid w:val="00A47234"/>
    <w:rPr>
      <w:sz w:val="20"/>
      <w:szCs w:val="20"/>
    </w:rPr>
  </w:style>
  <w:style w:type="paragraph" w:styleId="CommentSubject">
    <w:name w:val="annotation subject"/>
    <w:basedOn w:val="CommentText"/>
    <w:next w:val="CommentText"/>
    <w:link w:val="CommentSubjectChar"/>
    <w:uiPriority w:val="99"/>
    <w:semiHidden/>
    <w:unhideWhenUsed/>
    <w:rsid w:val="00A47234"/>
    <w:rPr>
      <w:b/>
      <w:bCs/>
    </w:rPr>
  </w:style>
  <w:style w:type="character" w:customStyle="1" w:styleId="CommentSubjectChar">
    <w:name w:val="Comment Subject Char"/>
    <w:basedOn w:val="CommentTextChar"/>
    <w:link w:val="CommentSubject"/>
    <w:uiPriority w:val="99"/>
    <w:semiHidden/>
    <w:rsid w:val="00A47234"/>
    <w:rPr>
      <w:b/>
      <w:bCs/>
      <w:sz w:val="20"/>
      <w:szCs w:val="20"/>
    </w:rPr>
  </w:style>
  <w:style w:type="paragraph" w:styleId="BalloonText">
    <w:name w:val="Balloon Text"/>
    <w:basedOn w:val="Normal"/>
    <w:link w:val="BalloonTextChar"/>
    <w:uiPriority w:val="99"/>
    <w:semiHidden/>
    <w:unhideWhenUsed/>
    <w:rsid w:val="00A47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34"/>
    <w:rPr>
      <w:rFonts w:ascii="Tahoma" w:hAnsi="Tahoma" w:cs="Tahoma"/>
      <w:sz w:val="16"/>
      <w:szCs w:val="16"/>
    </w:rPr>
  </w:style>
  <w:style w:type="character" w:styleId="Hyperlink">
    <w:name w:val="Hyperlink"/>
    <w:basedOn w:val="DefaultParagraphFont"/>
    <w:uiPriority w:val="99"/>
    <w:unhideWhenUsed/>
    <w:rsid w:val="006B28F0"/>
    <w:rPr>
      <w:color w:val="0000FF" w:themeColor="hyperlink"/>
      <w:u w:val="single"/>
    </w:rPr>
  </w:style>
  <w:style w:type="character" w:styleId="UnresolvedMention">
    <w:name w:val="Unresolved Mention"/>
    <w:basedOn w:val="DefaultParagraphFont"/>
    <w:uiPriority w:val="99"/>
    <w:semiHidden/>
    <w:unhideWhenUsed/>
    <w:rsid w:val="006B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msha@gmail.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DBS</dc:creator>
  <cp:lastModifiedBy>Anonymous</cp:lastModifiedBy>
  <cp:revision>3</cp:revision>
  <dcterms:created xsi:type="dcterms:W3CDTF">2024-08-22T14:03:00Z</dcterms:created>
  <dcterms:modified xsi:type="dcterms:W3CDTF">2024-08-22T14:06:00Z</dcterms:modified>
</cp:coreProperties>
</file>